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7 февраля 2013 г. N 26914</w:t>
      </w:r>
    </w:p>
    <w:p w:rsidR="006909A7" w:rsidRDefault="006909A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868н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ЖЕНЩИНАМ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ОСТРОМ ЦИСТИТЕ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женщинам при остром цистите согласно приложению.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868н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ЖЕНЩИНАМ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ОСТРОМ ЦИСТИТЕ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женский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острая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первое обращение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40" w:history="1">
        <w:r>
          <w:rPr>
            <w:rFonts w:ascii="Calibri" w:hAnsi="Calibri" w:cs="Calibri"/>
            <w:color w:val="0000FF"/>
          </w:rPr>
          <w:t>&lt;*&gt;</w:t>
        </w:r>
      </w:hyperlink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N30.0  Острый цистит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B01.026.001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общей практики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(семейного врача) первичный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B01.047.005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врача-терапевта участкового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врача-уролога первичный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B01.057.001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врача-хирурга первичный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4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A26.20.008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женских половых органов 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микроорганизмы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A04.28.002.001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почек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A12.28.005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объема остаточной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мочи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320"/>
        <w:gridCol w:w="1920"/>
        <w:gridCol w:w="1560"/>
      </w:tblGrid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услуги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B01.026.002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общей практики (семейного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врача) повторный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B01.047.006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врача-терапевта участкового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B01.053.002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врача-уролога повторный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B01.057.002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врача-хирурга повторный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320"/>
        <w:gridCol w:w="1920"/>
        <w:gridCol w:w="1560"/>
      </w:tblGrid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услуги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A26.20.008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исследование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женских половых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на аэробные 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исследование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мочи на аэробные и факультативно-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условно-патогенные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чувствительности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антибиотикам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другим лекарственным препаратам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крови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320"/>
        <w:gridCol w:w="1920"/>
        <w:gridCol w:w="1560"/>
      </w:tblGrid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услуги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мочевыводящих путей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A12.28.005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объема остаточной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мочи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728"/>
        <w:gridCol w:w="1728"/>
        <w:gridCol w:w="1188"/>
        <w:gridCol w:w="864"/>
        <w:gridCol w:w="972"/>
      </w:tblGrid>
      <w:tr w:rsidR="006909A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24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4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4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широкого спектра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1875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9375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3-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 поколения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Цефиксим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J01MA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Фторхинолоны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Левофлоксацин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1250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Офлоксацин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Ципрофлоксацин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10000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J01XE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нитрофурана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Нитрофурантоин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Фуразидин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J01XX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антибактериальные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Фосфомицин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J02AC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триазола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Флуконазол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</w:t>
            </w: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09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A7" w:rsidRDefault="006909A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 </w:t>
            </w:r>
          </w:p>
        </w:tc>
      </w:tr>
    </w:tbl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40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41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42"/>
      <w:bookmarkEnd w:id="4"/>
      <w:r>
        <w:rPr>
          <w:rFonts w:ascii="Calibri" w:hAnsi="Calibri" w:cs="Calibri"/>
        </w:rPr>
        <w:t>&lt;***&gt; Средняя суточная доза.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43"/>
      <w:bookmarkEnd w:id="5"/>
      <w:r>
        <w:rPr>
          <w:rFonts w:ascii="Calibri" w:hAnsi="Calibri" w:cs="Calibri"/>
        </w:rPr>
        <w:t>&lt;****&gt; Средняя курсовая доза.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</w:t>
      </w:r>
      <w:r>
        <w:rPr>
          <w:rFonts w:ascii="Calibri" w:hAnsi="Calibri" w:cs="Calibri"/>
        </w:rPr>
        <w:lastRenderedPageBreak/>
        <w:t>юстиции Российской Федерации 23.11.2011, регистрационный N 22368).</w:t>
      </w: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09A7" w:rsidRDefault="006909A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09A7" w:rsidRDefault="006909A7"/>
    <w:sectPr w:rsidR="006909A7" w:rsidSect="0012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9A7"/>
    <w:rsid w:val="0069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90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6948517067C3F75BDC6CB5D86BF54A06E08E2AD9803BF46D4ACDB3CW7j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06948517067C3F75BDC6CB5D86BF54A06E07E8AD9E03BF46D4ACDB3C74C7D6B40ACAF48D29F4EFWCj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06948517067C3F75BDC7CF4E86BF54A06307E0A6CB54BD1781A2WDj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306948517067C3F75BDC7CF4E86BF54A06307E0A6CB54BD1781A2WDjE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306948517067C3F75BDC6CB5D86BF54A06E07E8AD9E03BF46D4ACDB3C74C7D6B40ACAF48D29F3E7WCjEG" TargetMode="External"/><Relationship Id="rId9" Type="http://schemas.openxmlformats.org/officeDocument/2006/relationships/hyperlink" Target="consultantplus://offline/ref=D306948517067C3F75BDC6CB5D86BF54A0680CE3AF9803BF46D4ACDB3C74C7D6B40ACAF48EW2j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2013-08-19T06:35:00Z</dcterms:created>
  <dcterms:modified xsi:type="dcterms:W3CDTF">2013-08-19T06:35:00Z</dcterms:modified>
</cp:coreProperties>
</file>