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21 января 2013 г. N 26629</w:t>
      </w:r>
    </w:p>
    <w:p w:rsidR="006A7C02" w:rsidRDefault="006A7C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770н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АТОПИЧЕСКОМ ДЕРМАТИТЕ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атопическом дерматите согласно приложению.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770н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ЛЕГКОЙ СТЕПЕНИ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ТЯЖЕСТИ АТОПИЧЕСКОГО ДЕРМАТИТА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20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34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6A7C02" w:rsidRDefault="006A7C0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L20  Атопический дерматит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000"/>
        <w:gridCol w:w="2640"/>
        <w:gridCol w:w="1800"/>
      </w:tblGrid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6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B01.002.001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аллерголога-иммунолога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B01.008.001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7"/>
      <w:bookmarkEnd w:id="1"/>
      <w:proofErr w:type="gramStart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000"/>
        <w:gridCol w:w="2640"/>
        <w:gridCol w:w="1800"/>
      </w:tblGrid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A08.01.001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(гистологическое)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кожи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A09.05.054.001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сывороточного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иммуноглобулина E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A09.05.118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антител к антигенам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растительного,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животного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химического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происхождения в крови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A09.19.002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кала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гельминты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вирусу гепатита B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(HBsAg Hepatitis B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virus) в крови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A26.06.082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бледной трепонеме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(Treponema pallidum)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IgG) к вирусному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гепатиту C (Hepatitis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C virus) в крови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IgG) к вирусу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человека ВИЧ-1 (Human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virus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HIV 1) в крови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A26.06.049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М, G (IgM,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IgG) к вирусу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иммунодефицита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человека ВИЧ-2 (Human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immunodeficiency virus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HIV 2) в крови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000"/>
        <w:gridCol w:w="2640"/>
        <w:gridCol w:w="1800"/>
      </w:tblGrid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кожи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Медицинские услуги для лечения заболевания, состояния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лечением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400"/>
        <w:gridCol w:w="1560"/>
      </w:tblGrid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B01.002.002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врача-аллерголога-иммунолога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B01.008.002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врача-дерматовенеролога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</w:tbl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400"/>
        <w:gridCol w:w="1560"/>
      </w:tblGrid>
      <w:tr w:rsidR="006A7C0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Соскоб кожи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периферической вены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</w:tbl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720"/>
        <w:gridCol w:w="2400"/>
        <w:gridCol w:w="1560"/>
      </w:tblGrid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A26.01.001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гнойного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на аэробные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факультативно-анаэробные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A26.01.023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Микологическое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соскобов с кожи и ногтевых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пластинок на грибы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дерматофиты (Dermatophyton)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A26.30.004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чувствительности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другим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препаратам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728"/>
        <w:gridCol w:w="2976"/>
        <w:gridCol w:w="1536"/>
        <w:gridCol w:w="1056"/>
        <w:gridCol w:w="672"/>
        <w:gridCol w:w="768"/>
      </w:tblGrid>
      <w:tr w:rsidR="006A7C0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классификация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лекарственного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препарата </w:t>
            </w:r>
            <w:hyperlink w:anchor="Par34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4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4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A07BA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угля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Активированный уголь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A12AA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кальция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Кальция глюконат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D01AC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имидазола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Клотримазол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D03AX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способствующие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нормальному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рубцеванию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Декспантенол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D05AA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Деготь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Деготь березовый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D07AA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низкой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активностью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(группа I)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Гидрокортизон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D07AC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высокой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активностью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(группа III)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D07CA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Кортикостероиды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низкой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активностью 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комбинации с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антибиотиками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Гидрокортизон + Натамицин +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Неомицин   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Гидрокортизон +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Окситетрациклин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Гидрокортизон + Фузидовая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D07XC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Кортикостероиды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высокой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активностью 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комбинации с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другими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средствами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+ Гентамицин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Клотримазол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D08AX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антисептики 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дезинфицирующие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Нафталанская нефть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275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D10AD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Ретиноиды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лечения угревой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сыпи для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наружного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применения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Ретинол    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D10AF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Противомикробные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лечения угревой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сыпи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Эритромицин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Цефалоспорины 1-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 поколения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Цефалексин 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J01FA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Макролиды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Кларитромицин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5000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дифенилметана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Гидроксизин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R06AC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Замещенные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этилендиамины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Хлоропирамин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R06AX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антигистаминные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системного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действия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Лоратадин  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Антидоты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7C0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тиосульфат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02" w:rsidRDefault="006A7C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</w:tbl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43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44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45"/>
      <w:bookmarkEnd w:id="4"/>
      <w:r>
        <w:rPr>
          <w:rFonts w:ascii="Calibri" w:hAnsi="Calibri" w:cs="Calibri"/>
        </w:rPr>
        <w:t>&lt;***&gt; Средняя суточная доза.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46"/>
      <w:bookmarkEnd w:id="5"/>
      <w:r>
        <w:rPr>
          <w:rFonts w:ascii="Calibri" w:hAnsi="Calibri" w:cs="Calibri"/>
        </w:rPr>
        <w:t>&lt;****&gt; Средняя курсовая доза.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Федерации, 2011, N 48, ст. 6724; 2012, N 26, ст. 3442, 3446)).</w:t>
      </w:r>
      <w:proofErr w:type="gramEnd"/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rPr>
          <w:rFonts w:ascii="Calibri" w:hAnsi="Calibri" w:cs="Calibri"/>
        </w:rPr>
        <w:t xml:space="preserve"> 2009, N 18, ст. 2152; N 30, ст. 3739; N 52, ст. 6417; 2010, N 50, ст. 6603; 2011, N 27, ст. 3880; </w:t>
      </w:r>
      <w:proofErr w:type="gramStart"/>
      <w:r>
        <w:rPr>
          <w:rFonts w:ascii="Calibri" w:hAnsi="Calibri" w:cs="Calibri"/>
        </w:rP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</w:t>
      </w:r>
      <w:r>
        <w:rPr>
          <w:rFonts w:ascii="Calibri" w:hAnsi="Calibri" w:cs="Calibri"/>
        </w:rPr>
        <w:lastRenderedPageBreak/>
        <w:t>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7C02" w:rsidRDefault="006A7C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7C02" w:rsidRDefault="006A7C02"/>
    <w:sectPr w:rsidR="006A7C02" w:rsidSect="00D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A7C02"/>
    <w:rsid w:val="006A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A2CF810C1D32CED9E4D0658537253B6D925EEB047941BB328379044j4O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A2CF810C1D32CED9E4D0658537253B6D92AE4B041941BB328379044406EF0E4B6F3E811B26225jFO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A2CF810C1D32CED9E4C024B537253B6D42AECBB14C319E27D39j9O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DA2CF810C1D32CED9E4C024B537253B6D42AECBB14C319E27D39j9O5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6DA2CF810C1D32CED9E4D0658537253B6D92AE4B041941BB328379044406EF0E4B6F3E811B2652DjFOBG" TargetMode="External"/><Relationship Id="rId9" Type="http://schemas.openxmlformats.org/officeDocument/2006/relationships/hyperlink" Target="consultantplus://offline/ref=66DA2CF810C1D32CED9E4D0658537253B6DF21EFB247941BB328379044406EF0E4B6F3E812jB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2124</Words>
  <Characters>12109</Characters>
  <Application>Microsoft Office Word</Application>
  <DocSecurity>0</DocSecurity>
  <Lines>100</Lines>
  <Paragraphs>28</Paragraphs>
  <ScaleCrop>false</ScaleCrop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2013-08-19T06:14:00Z</dcterms:created>
  <dcterms:modified xsi:type="dcterms:W3CDTF">2013-08-19T06:15:00Z</dcterms:modified>
</cp:coreProperties>
</file>